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A1CA4" w:rsidRPr="000E354B" w:rsidRDefault="001B777E">
      <w:pPr>
        <w:rPr>
          <w:b/>
        </w:rPr>
      </w:pPr>
      <w:r w:rsidRPr="000E354B">
        <w:rPr>
          <w:b/>
        </w:rPr>
        <w:t xml:space="preserve">Strategies for water conservation in </w:t>
      </w:r>
      <w:proofErr w:type="spellStart"/>
      <w:r w:rsidRPr="000E354B">
        <w:rPr>
          <w:b/>
        </w:rPr>
        <w:t>Bugunski</w:t>
      </w:r>
      <w:proofErr w:type="spellEnd"/>
      <w:r w:rsidRPr="000E354B">
        <w:rPr>
          <w:b/>
        </w:rPr>
        <w:t xml:space="preserve"> Reservoir watershed, Kazakhstan</w:t>
      </w:r>
    </w:p>
    <w:p w:rsidR="001B777E" w:rsidRDefault="001B777E">
      <w:r>
        <w:t xml:space="preserve">By David </w:t>
      </w:r>
      <w:proofErr w:type="spellStart"/>
      <w:r>
        <w:t>Mulla</w:t>
      </w:r>
      <w:proofErr w:type="spellEnd"/>
      <w:r>
        <w:t xml:space="preserve">, </w:t>
      </w:r>
      <w:proofErr w:type="spellStart"/>
      <w:r>
        <w:t>Raghavan</w:t>
      </w:r>
      <w:proofErr w:type="spellEnd"/>
      <w:r>
        <w:t xml:space="preserve"> Srinivasan, </w:t>
      </w:r>
      <w:r w:rsidR="00E0531D">
        <w:t xml:space="preserve">Jacob </w:t>
      </w:r>
      <w:proofErr w:type="spellStart"/>
      <w:r w:rsidR="00E0531D">
        <w:t>Galzki</w:t>
      </w:r>
      <w:proofErr w:type="spellEnd"/>
      <w:r w:rsidR="00E0531D">
        <w:t xml:space="preserve">, </w:t>
      </w:r>
      <w:r>
        <w:t xml:space="preserve">Vinay </w:t>
      </w:r>
      <w:proofErr w:type="spellStart"/>
      <w:r>
        <w:t>Nangia</w:t>
      </w:r>
      <w:proofErr w:type="spellEnd"/>
      <w:r>
        <w:t xml:space="preserve">, </w:t>
      </w:r>
      <w:proofErr w:type="spellStart"/>
      <w:r>
        <w:t>Ludmilla</w:t>
      </w:r>
      <w:proofErr w:type="spellEnd"/>
      <w:r>
        <w:t xml:space="preserve"> </w:t>
      </w:r>
      <w:proofErr w:type="spellStart"/>
      <w:r>
        <w:t>Kitenko</w:t>
      </w:r>
      <w:proofErr w:type="spellEnd"/>
      <w:r>
        <w:t xml:space="preserve"> and Iskandar </w:t>
      </w:r>
      <w:proofErr w:type="spellStart"/>
      <w:r>
        <w:t>Abdullaev</w:t>
      </w:r>
      <w:proofErr w:type="spellEnd"/>
    </w:p>
    <w:p w:rsidR="00671D86" w:rsidRPr="00671D86" w:rsidRDefault="00671D86">
      <w:pPr>
        <w:rPr>
          <w:b/>
        </w:rPr>
      </w:pPr>
      <w:r>
        <w:rPr>
          <w:b/>
        </w:rPr>
        <w:t>Introduction</w:t>
      </w:r>
    </w:p>
    <w:p w:rsidR="001B777E" w:rsidRDefault="001B777E">
      <w:r>
        <w:t xml:space="preserve">Flood irrigation of cotton is practiced on 128,000 ha in the </w:t>
      </w:r>
      <w:proofErr w:type="spellStart"/>
      <w:r>
        <w:t>Bugunski</w:t>
      </w:r>
      <w:proofErr w:type="spellEnd"/>
      <w:r>
        <w:t xml:space="preserve"> Reservoir watershed of Kazakhstan.  This practice is unsustainable due to seasonal </w:t>
      </w:r>
      <w:r w:rsidR="00006090">
        <w:t>unavailabi</w:t>
      </w:r>
      <w:r>
        <w:t xml:space="preserve">lity in water supply and depletion of river discharges that were historically important at maintaining water levels downstream in nearby wetlands and the Aral Sea.  Farmer surveys were used along with Resource Investment Optimization System (RIOS) and Soil and Water Assessment Tool (SWAT) modeling to evaluate alternative irrigation practices and cropping systems that can conserve water from the </w:t>
      </w:r>
      <w:proofErr w:type="spellStart"/>
      <w:r>
        <w:t>Bugunski</w:t>
      </w:r>
      <w:proofErr w:type="spellEnd"/>
      <w:r>
        <w:t xml:space="preserve"> Reservoir while maintaining farmer incomes.  </w:t>
      </w:r>
    </w:p>
    <w:p w:rsidR="00671D86" w:rsidRPr="00671D86" w:rsidRDefault="00671D86">
      <w:pPr>
        <w:rPr>
          <w:b/>
        </w:rPr>
      </w:pPr>
      <w:r>
        <w:rPr>
          <w:b/>
        </w:rPr>
        <w:t>Objective</w:t>
      </w:r>
    </w:p>
    <w:p w:rsidR="00671D86" w:rsidRDefault="00671D86" w:rsidP="00671D86">
      <w:r>
        <w:t xml:space="preserve">The objective of this sub-project is to identify a suite of ecosystem services that are affected by the alternative agricultural practices modeled with SWAT, and then to evaluate changes in provision of these ecosystem services using RIOS. </w:t>
      </w:r>
    </w:p>
    <w:p w:rsidR="00671D86" w:rsidRDefault="00671D86" w:rsidP="00671D86">
      <w:r>
        <w:t>Alternative practices to be evaluated include:</w:t>
      </w:r>
    </w:p>
    <w:p w:rsidR="00671D86" w:rsidRDefault="00671D86" w:rsidP="00671D86">
      <w:pPr>
        <w:pStyle w:val="ListParagraph"/>
        <w:numPr>
          <w:ilvl w:val="0"/>
          <w:numId w:val="2"/>
        </w:numPr>
      </w:pPr>
      <w:r>
        <w:t>Better irrigation water management (sprinkler and drip)</w:t>
      </w:r>
    </w:p>
    <w:p w:rsidR="00671D86" w:rsidRDefault="00671D86" w:rsidP="00671D86">
      <w:pPr>
        <w:pStyle w:val="ListParagraph"/>
        <w:numPr>
          <w:ilvl w:val="0"/>
          <w:numId w:val="2"/>
        </w:numPr>
      </w:pPr>
      <w:r>
        <w:t xml:space="preserve">Reduced fertilizer application </w:t>
      </w:r>
    </w:p>
    <w:p w:rsidR="00671D86" w:rsidRDefault="00671D86" w:rsidP="00671D86">
      <w:pPr>
        <w:pStyle w:val="ListParagraph"/>
        <w:numPr>
          <w:ilvl w:val="0"/>
          <w:numId w:val="2"/>
        </w:numPr>
      </w:pPr>
      <w:r>
        <w:t>Substitution of flood irrigated cotton with more water efficient crops (alfalfa, grapes</w:t>
      </w:r>
      <w:r w:rsidR="006F1C54">
        <w:t>, pomegranates</w:t>
      </w:r>
      <w:r>
        <w:t>)</w:t>
      </w:r>
    </w:p>
    <w:p w:rsidR="00671D86" w:rsidRDefault="00671D86" w:rsidP="00671D86">
      <w:r>
        <w:t>Impacts of alternative practices evaluated include:</w:t>
      </w:r>
    </w:p>
    <w:p w:rsidR="00671D86" w:rsidRDefault="00671D86" w:rsidP="00671D86">
      <w:pPr>
        <w:pStyle w:val="ListParagraph"/>
        <w:numPr>
          <w:ilvl w:val="0"/>
          <w:numId w:val="3"/>
        </w:numPr>
      </w:pPr>
      <w:r>
        <w:t>Improvements in water conservation through reduced irrigation demand from agricultural lands</w:t>
      </w:r>
    </w:p>
    <w:p w:rsidR="00671D86" w:rsidRDefault="00671D86" w:rsidP="00671D86">
      <w:pPr>
        <w:pStyle w:val="ListParagraph"/>
        <w:numPr>
          <w:ilvl w:val="0"/>
          <w:numId w:val="3"/>
        </w:numPr>
      </w:pPr>
      <w:r>
        <w:t xml:space="preserve">Improvements in water quality (reduced phosphorus, nitrogen and sediment losses from farms) </w:t>
      </w:r>
    </w:p>
    <w:p w:rsidR="00671D86" w:rsidRPr="00671D86" w:rsidRDefault="00671D86">
      <w:pPr>
        <w:rPr>
          <w:b/>
        </w:rPr>
      </w:pPr>
      <w:r>
        <w:rPr>
          <w:b/>
        </w:rPr>
        <w:t>Methods</w:t>
      </w:r>
    </w:p>
    <w:p w:rsidR="001B777E" w:rsidRDefault="001B777E">
      <w:r>
        <w:t xml:space="preserve">Farmer surveys </w:t>
      </w:r>
      <w:r w:rsidR="00334486">
        <w:t xml:space="preserve">were conducted </w:t>
      </w:r>
      <w:r>
        <w:t xml:space="preserve">in the </w:t>
      </w:r>
      <w:proofErr w:type="spellStart"/>
      <w:r w:rsidR="00334486">
        <w:t>Bugun</w:t>
      </w:r>
      <w:proofErr w:type="spellEnd"/>
      <w:r w:rsidR="00334486">
        <w:t xml:space="preserve">, </w:t>
      </w:r>
      <w:proofErr w:type="spellStart"/>
      <w:r w:rsidR="00334486">
        <w:t>Steri</w:t>
      </w:r>
      <w:proofErr w:type="spellEnd"/>
      <w:r w:rsidR="00334486">
        <w:t xml:space="preserve"> </w:t>
      </w:r>
      <w:proofErr w:type="spellStart"/>
      <w:r w:rsidR="00334486">
        <w:t>Ikan</w:t>
      </w:r>
      <w:proofErr w:type="spellEnd"/>
      <w:r w:rsidR="00334486">
        <w:t xml:space="preserve"> and </w:t>
      </w:r>
      <w:proofErr w:type="spellStart"/>
      <w:r w:rsidR="00334486">
        <w:t>Karachik</w:t>
      </w:r>
      <w:proofErr w:type="spellEnd"/>
      <w:r w:rsidR="00334486">
        <w:t xml:space="preserve"> villages downstream of the </w:t>
      </w:r>
      <w:proofErr w:type="spellStart"/>
      <w:r w:rsidR="00334486">
        <w:t>Bugunski</w:t>
      </w:r>
      <w:proofErr w:type="spellEnd"/>
      <w:r w:rsidR="00334486">
        <w:t xml:space="preserve"> reservoir.  Population of these villages is estimated at 4,100; 14,500; and 9,205 people, respectively.  Surveys assessed cropping systems and irrigation practices used by farmers, along with costs of fertilizer inputs and prices paid to farmers for their crops.  Survey results indicated that up to 60% of the farmers in these villages were willing to change from flood irrigated cotton to alternative irrigation methods and cropping systems.  These alternatives could include drip irrigated cotton, drip irrigated orchard crops (e.g. pomegranates or grapes), and sprinkler irrigated alfalfa.</w:t>
      </w:r>
    </w:p>
    <w:p w:rsidR="004D72FD" w:rsidRDefault="004D72FD">
      <w:r w:rsidRPr="004D72FD">
        <w:t xml:space="preserve">The RIOS model </w:t>
      </w:r>
      <w:r>
        <w:t xml:space="preserve">is an economic model that </w:t>
      </w:r>
      <w:r w:rsidRPr="004D72FD">
        <w:t xml:space="preserve">allows users to identify a set of alternative land use management practices and then </w:t>
      </w:r>
      <w:r>
        <w:t>optimize</w:t>
      </w:r>
      <w:r w:rsidRPr="004D72FD">
        <w:t xml:space="preserve"> these practices </w:t>
      </w:r>
      <w:r>
        <w:t>in the watershed based on the economics of crop production and the number of beneficiaries affected</w:t>
      </w:r>
      <w:r w:rsidRPr="004D72FD">
        <w:t xml:space="preserve">.  RIOS allows users to </w:t>
      </w:r>
      <w:r>
        <w:t>specify different</w:t>
      </w:r>
      <w:r w:rsidRPr="004D72FD">
        <w:t xml:space="preserve"> level</w:t>
      </w:r>
      <w:r>
        <w:t>s</w:t>
      </w:r>
      <w:r w:rsidRPr="004D72FD">
        <w:t xml:space="preserve"> </w:t>
      </w:r>
      <w:r w:rsidRPr="004D72FD">
        <w:lastRenderedPageBreak/>
        <w:t xml:space="preserve">of investment </w:t>
      </w:r>
      <w:r>
        <w:t xml:space="preserve">and then optimizes the allocation of alternative practices based on the costs of establishing each practice.   The SWAT model, in contrast, is a biophysical model that is used to simulate the impacts of alternative land use management practices on crop yield, stream discharge, and water quality.  It requires input data for daily weather, soil properties, elevation, </w:t>
      </w:r>
      <w:proofErr w:type="gramStart"/>
      <w:r>
        <w:t>land</w:t>
      </w:r>
      <w:proofErr w:type="gramEnd"/>
      <w:r>
        <w:t xml:space="preserve"> use and crop management.  </w:t>
      </w:r>
    </w:p>
    <w:p w:rsidR="004D72FD" w:rsidRDefault="00533889" w:rsidP="004D72FD">
      <w:r>
        <w:t xml:space="preserve">RIOS was used to evaluate optimum placement of </w:t>
      </w:r>
      <w:r w:rsidR="006F1C54">
        <w:t>drip irrigated orchards (</w:t>
      </w:r>
      <w:r>
        <w:t>pomegranate</w:t>
      </w:r>
      <w:r w:rsidR="006F1C54">
        <w:t>s</w:t>
      </w:r>
      <w:r>
        <w:t xml:space="preserve">), drip irrigated cotton and sprinkler irrigated alfalfa in regions of the </w:t>
      </w:r>
      <w:proofErr w:type="spellStart"/>
      <w:r>
        <w:t>Bugunski</w:t>
      </w:r>
      <w:proofErr w:type="spellEnd"/>
      <w:r>
        <w:t xml:space="preserve"> Reservoir watershed under the assumption that $100,000,000 US was available for investment.  </w:t>
      </w:r>
      <w:r w:rsidR="00671D86">
        <w:t>This level of investment is sufficient to convert at least 30% of the flood irrigated farms to alternative practices.  Direct c</w:t>
      </w:r>
      <w:r>
        <w:t xml:space="preserve">osts for conversion from flood irrigated cotton to these alternative practices were estimated at $2,800/ha for drip irrigated cotton, $3,000/ha for sprinkler irrigated alfalfa, and $2,500/ha for drip irrigated orchards based on farmer survey data.  In reality, net costs to farmers for these conversions would be lower </w:t>
      </w:r>
      <w:r w:rsidR="003F4589">
        <w:t xml:space="preserve">than </w:t>
      </w:r>
      <w:r w:rsidR="00671D86">
        <w:t xml:space="preserve">these assumptions </w:t>
      </w:r>
      <w:r>
        <w:t xml:space="preserve">if payments for crop production and/or government subsidies are considered.  </w:t>
      </w:r>
    </w:p>
    <w:p w:rsidR="00E2378E" w:rsidRDefault="00E2378E" w:rsidP="004D72FD">
      <w:r>
        <w:t xml:space="preserve">Three scenarios were evaluated using RIOS with an investment of $100,000,000 involving conversion of roughly 30% of the existing area of flood irrigated cotton to alternative practices (total area converted averaging 37,460 ha).  Scenario A allocated </w:t>
      </w:r>
      <w:r w:rsidRPr="00E2378E">
        <w:t xml:space="preserve">50% </w:t>
      </w:r>
      <w:r>
        <w:t xml:space="preserve">of the investment to drip irrigated </w:t>
      </w:r>
      <w:r w:rsidRPr="00E2378E">
        <w:t>orch</w:t>
      </w:r>
      <w:r>
        <w:t>ards (</w:t>
      </w:r>
      <w:r w:rsidRPr="00E2378E">
        <w:t>20,000</w:t>
      </w:r>
      <w:r>
        <w:t xml:space="preserve"> ha)</w:t>
      </w:r>
      <w:r w:rsidRPr="00E2378E">
        <w:t xml:space="preserve">, 30% </w:t>
      </w:r>
      <w:r>
        <w:t>to d</w:t>
      </w:r>
      <w:r w:rsidRPr="00E2378E">
        <w:t xml:space="preserve">rip </w:t>
      </w:r>
      <w:r>
        <w:t>irrigated c</w:t>
      </w:r>
      <w:r w:rsidRPr="00E2378E">
        <w:t>otton</w:t>
      </w:r>
      <w:r>
        <w:t xml:space="preserve"> (</w:t>
      </w:r>
      <w:r w:rsidRPr="00E2378E">
        <w:t>10,714</w:t>
      </w:r>
      <w:r w:rsidR="0074114C">
        <w:t xml:space="preserve"> </w:t>
      </w:r>
      <w:r>
        <w:t>ha)</w:t>
      </w:r>
      <w:r w:rsidRPr="00E2378E">
        <w:t xml:space="preserve">, </w:t>
      </w:r>
      <w:r>
        <w:t xml:space="preserve">and </w:t>
      </w:r>
      <w:r w:rsidRPr="00E2378E">
        <w:t xml:space="preserve">20% </w:t>
      </w:r>
      <w:r>
        <w:t>to sprinkler irrigated a</w:t>
      </w:r>
      <w:r w:rsidRPr="00E2378E">
        <w:t>lfalf</w:t>
      </w:r>
      <w:r>
        <w:t>a (</w:t>
      </w:r>
      <w:r w:rsidRPr="00E2378E">
        <w:t>6,667</w:t>
      </w:r>
      <w:r>
        <w:t xml:space="preserve"> ha).  Scenario B allocated </w:t>
      </w:r>
      <w:r w:rsidRPr="00E2378E">
        <w:t xml:space="preserve">70% </w:t>
      </w:r>
      <w:r>
        <w:t xml:space="preserve">of the investment to drip irrigated </w:t>
      </w:r>
      <w:r w:rsidRPr="00E2378E">
        <w:t>orch</w:t>
      </w:r>
      <w:r>
        <w:t>ards (</w:t>
      </w:r>
      <w:r w:rsidRPr="00E2378E">
        <w:t>28,000</w:t>
      </w:r>
      <w:r>
        <w:t xml:space="preserve"> ha)</w:t>
      </w:r>
      <w:r w:rsidRPr="00E2378E">
        <w:t xml:space="preserve">, 20% </w:t>
      </w:r>
      <w:r>
        <w:t>to d</w:t>
      </w:r>
      <w:r w:rsidRPr="00E2378E">
        <w:t>rip</w:t>
      </w:r>
      <w:r>
        <w:t xml:space="preserve"> irrigated c</w:t>
      </w:r>
      <w:r w:rsidRPr="00E2378E">
        <w:t>otton</w:t>
      </w:r>
      <w:r>
        <w:t xml:space="preserve"> (</w:t>
      </w:r>
      <w:r w:rsidRPr="00E2378E">
        <w:t>7,143</w:t>
      </w:r>
      <w:r>
        <w:t xml:space="preserve"> ha)</w:t>
      </w:r>
      <w:r w:rsidRPr="00E2378E">
        <w:t xml:space="preserve">, </w:t>
      </w:r>
      <w:r>
        <w:t xml:space="preserve">and </w:t>
      </w:r>
      <w:r w:rsidRPr="00E2378E">
        <w:t xml:space="preserve">10% </w:t>
      </w:r>
      <w:r>
        <w:t>to sprinkler irrigated a</w:t>
      </w:r>
      <w:r w:rsidRPr="00E2378E">
        <w:t>lfalfa</w:t>
      </w:r>
      <w:r>
        <w:t xml:space="preserve"> (</w:t>
      </w:r>
      <w:r w:rsidRPr="00E2378E">
        <w:t>3,333</w:t>
      </w:r>
      <w:r>
        <w:t xml:space="preserve"> ha).  Scenario C allocated </w:t>
      </w:r>
      <w:r w:rsidRPr="00E2378E">
        <w:t xml:space="preserve">30% </w:t>
      </w:r>
      <w:r>
        <w:t xml:space="preserve">of the investment to drip irrigated </w:t>
      </w:r>
      <w:r w:rsidRPr="00E2378E">
        <w:t>orch</w:t>
      </w:r>
      <w:r>
        <w:t>ards (</w:t>
      </w:r>
      <w:r w:rsidRPr="00E2378E">
        <w:t>12,000</w:t>
      </w:r>
      <w:r>
        <w:t xml:space="preserve"> ha)</w:t>
      </w:r>
      <w:r w:rsidRPr="00E2378E">
        <w:t xml:space="preserve">, 50% </w:t>
      </w:r>
      <w:r>
        <w:t>to d</w:t>
      </w:r>
      <w:r w:rsidRPr="00E2378E">
        <w:t xml:space="preserve">rip </w:t>
      </w:r>
      <w:r>
        <w:t>irrigated c</w:t>
      </w:r>
      <w:r w:rsidRPr="00E2378E">
        <w:t>otton</w:t>
      </w:r>
      <w:r>
        <w:t xml:space="preserve"> (</w:t>
      </w:r>
      <w:r w:rsidRPr="00E2378E">
        <w:t>17,857</w:t>
      </w:r>
      <w:r>
        <w:t xml:space="preserve"> ha)</w:t>
      </w:r>
      <w:r w:rsidRPr="00E2378E">
        <w:t xml:space="preserve">, </w:t>
      </w:r>
      <w:r>
        <w:t xml:space="preserve">and </w:t>
      </w:r>
      <w:r w:rsidRPr="00E2378E">
        <w:t xml:space="preserve">20% </w:t>
      </w:r>
      <w:r>
        <w:t>to sprinkler irrigated a</w:t>
      </w:r>
      <w:r w:rsidRPr="00E2378E">
        <w:t>lfalfa</w:t>
      </w:r>
      <w:r>
        <w:t xml:space="preserve"> (</w:t>
      </w:r>
      <w:r w:rsidRPr="00E2378E">
        <w:t>6,667</w:t>
      </w:r>
      <w:r>
        <w:t xml:space="preserve"> ha).  Reductions in demand for irrigation water associated with these alternative practices were crudely estimated based on the assumption that converting from flood irrigated cotton to drip irrigated cotton would annually save 485 mm of irrigation water, while converting from flood irrigated cotton to sprinkler irrigated alfalfa would annually save 210 mm of irrigation water, and converting from flood irrigated cotton to drip irrigated </w:t>
      </w:r>
      <w:r w:rsidR="006F1C54">
        <w:t>pomegranate</w:t>
      </w:r>
      <w:r>
        <w:t>s would annually save 670 mm of irrigation water.</w:t>
      </w:r>
    </w:p>
    <w:p w:rsidR="00671D86" w:rsidRDefault="00671D86" w:rsidP="004D72FD">
      <w:pPr>
        <w:rPr>
          <w:b/>
        </w:rPr>
      </w:pPr>
      <w:r>
        <w:rPr>
          <w:b/>
        </w:rPr>
        <w:t>Results</w:t>
      </w:r>
    </w:p>
    <w:p w:rsidR="0054533D" w:rsidRPr="0054533D" w:rsidRDefault="0054533D" w:rsidP="004D72FD">
      <w:pPr>
        <w:rPr>
          <w:b/>
          <w:u w:val="single"/>
        </w:rPr>
      </w:pPr>
      <w:r>
        <w:rPr>
          <w:b/>
          <w:u w:val="single"/>
        </w:rPr>
        <w:t>RIOS Simulations</w:t>
      </w:r>
    </w:p>
    <w:p w:rsidR="0074114C" w:rsidRDefault="00B133C2" w:rsidP="0074114C">
      <w:r>
        <w:t xml:space="preserve">Results of the RIOS optimization indicated substantial conservation of irrigation water relative to flood irrigated cotton (Table 1).  These results are based on an initial investment of $100,000,000 US and an assumption that 30% of the farmers are willing to convert from flood irrigated cotton to an alternative practice.  In Scenario A, conversion of flood irrigated cotton to </w:t>
      </w:r>
      <w:r w:rsidR="0074114C" w:rsidRPr="00E2378E">
        <w:t>10,714</w:t>
      </w:r>
      <w:r w:rsidR="0074114C">
        <w:t xml:space="preserve"> </w:t>
      </w:r>
      <w:r>
        <w:t xml:space="preserve">ha of drip irrigated cotton, </w:t>
      </w:r>
      <w:r w:rsidR="0074114C" w:rsidRPr="00E2378E">
        <w:t>6,667</w:t>
      </w:r>
      <w:r w:rsidR="0074114C">
        <w:t xml:space="preserve"> ha of sprinkler irrigated alfalfa and </w:t>
      </w:r>
      <w:r w:rsidR="0074114C" w:rsidRPr="00E2378E">
        <w:t>20,000</w:t>
      </w:r>
      <w:r w:rsidR="0074114C">
        <w:t xml:space="preserve"> ha of drip irrigated orchards resulted in an annual reduction in irrigation demand of </w:t>
      </w:r>
      <w:r w:rsidR="0074114C" w:rsidRPr="0074114C">
        <w:t>199,964,286</w:t>
      </w:r>
      <w:r w:rsidR="0074114C">
        <w:t xml:space="preserve"> m</w:t>
      </w:r>
      <w:r w:rsidR="0074114C" w:rsidRPr="0074114C">
        <w:rPr>
          <w:vertAlign w:val="superscript"/>
        </w:rPr>
        <w:t>3</w:t>
      </w:r>
      <w:r w:rsidR="0074114C">
        <w:t xml:space="preserve">.  Based on the fact that annual discharge from the </w:t>
      </w:r>
      <w:proofErr w:type="spellStart"/>
      <w:r w:rsidR="0074114C">
        <w:t>Bugunski</w:t>
      </w:r>
      <w:proofErr w:type="spellEnd"/>
      <w:r w:rsidR="0074114C">
        <w:t xml:space="preserve"> Reservoir averages 1,241,600,000 m</w:t>
      </w:r>
      <w:r w:rsidR="0074114C" w:rsidRPr="0074114C">
        <w:rPr>
          <w:vertAlign w:val="superscript"/>
        </w:rPr>
        <w:t>3</w:t>
      </w:r>
      <w:r w:rsidR="0074114C">
        <w:t xml:space="preserve">, this represents a 16% reduction in water usage from the reservoir.  In Scenario B, conversion of flood irrigated cotton to </w:t>
      </w:r>
      <w:r w:rsidR="0074114C" w:rsidRPr="00E2378E">
        <w:t>7,143</w:t>
      </w:r>
      <w:r w:rsidR="0074114C">
        <w:t xml:space="preserve"> ha of drip irrigated cotton, </w:t>
      </w:r>
      <w:r w:rsidR="0074114C" w:rsidRPr="00E2378E">
        <w:t>3,333</w:t>
      </w:r>
      <w:r w:rsidR="0074114C">
        <w:t xml:space="preserve"> ha of sprinkler irrigated alfalfa and </w:t>
      </w:r>
      <w:r w:rsidR="0074114C" w:rsidRPr="00E2378E">
        <w:t>28,000</w:t>
      </w:r>
      <w:r w:rsidR="0074114C">
        <w:t xml:space="preserve"> ha of drip irrigated orchards resulted in an annual reduction in irrigation demand of </w:t>
      </w:r>
      <w:r w:rsidR="0074114C" w:rsidRPr="0074114C">
        <w:t>229,242,857</w:t>
      </w:r>
      <w:r w:rsidR="0074114C">
        <w:t xml:space="preserve"> m</w:t>
      </w:r>
      <w:r w:rsidR="0074114C" w:rsidRPr="0074114C">
        <w:rPr>
          <w:vertAlign w:val="superscript"/>
        </w:rPr>
        <w:t>3</w:t>
      </w:r>
      <w:r w:rsidR="0074114C">
        <w:t xml:space="preserve">.  Based on the fact that annual discharge from the </w:t>
      </w:r>
      <w:proofErr w:type="spellStart"/>
      <w:r w:rsidR="0074114C">
        <w:t>Bugunski</w:t>
      </w:r>
      <w:proofErr w:type="spellEnd"/>
      <w:r w:rsidR="0074114C">
        <w:t xml:space="preserve"> </w:t>
      </w:r>
      <w:r w:rsidR="0074114C">
        <w:lastRenderedPageBreak/>
        <w:t>Reservoir averages 1,241,600,000 m</w:t>
      </w:r>
      <w:r w:rsidR="0074114C" w:rsidRPr="0074114C">
        <w:rPr>
          <w:vertAlign w:val="superscript"/>
        </w:rPr>
        <w:t>3</w:t>
      </w:r>
      <w:r w:rsidR="0074114C">
        <w:t>, this represents a</w:t>
      </w:r>
      <w:r w:rsidR="007C681C">
        <w:t>n</w:t>
      </w:r>
      <w:r w:rsidR="0074114C">
        <w:t xml:space="preserve"> 18% reduction in water usage from the reservoir.  In Scenario C, conversion of flood irrigated cotton to </w:t>
      </w:r>
      <w:r w:rsidR="0074114C" w:rsidRPr="0074114C">
        <w:t xml:space="preserve">17,857 </w:t>
      </w:r>
      <w:r w:rsidR="0074114C">
        <w:t xml:space="preserve">ha of drip irrigated cotton, </w:t>
      </w:r>
      <w:r w:rsidR="0074114C" w:rsidRPr="00E2378E">
        <w:t>6,667</w:t>
      </w:r>
      <w:r w:rsidR="0074114C">
        <w:t xml:space="preserve"> ha of sprinkler irrigated alfalfa and </w:t>
      </w:r>
      <w:r w:rsidR="0074114C" w:rsidRPr="00E2378E">
        <w:t>12,000</w:t>
      </w:r>
      <w:r w:rsidR="0074114C">
        <w:t xml:space="preserve"> ha of drip irrigated orchards resulted in an annual reduction in irrigation demand of </w:t>
      </w:r>
      <w:r w:rsidR="0074114C" w:rsidRPr="0074114C">
        <w:t>181,007,143</w:t>
      </w:r>
      <w:r w:rsidR="0074114C">
        <w:t xml:space="preserve"> m</w:t>
      </w:r>
      <w:r w:rsidR="0074114C" w:rsidRPr="0074114C">
        <w:rPr>
          <w:vertAlign w:val="superscript"/>
        </w:rPr>
        <w:t>3</w:t>
      </w:r>
      <w:r w:rsidR="0074114C">
        <w:t xml:space="preserve">.  Based on the fact that annual discharge from the </w:t>
      </w:r>
      <w:proofErr w:type="spellStart"/>
      <w:r w:rsidR="0074114C">
        <w:t>Bugunski</w:t>
      </w:r>
      <w:proofErr w:type="spellEnd"/>
      <w:r w:rsidR="0074114C">
        <w:t xml:space="preserve"> Reservoir averages 1,241,600,000 m</w:t>
      </w:r>
      <w:r w:rsidR="0074114C" w:rsidRPr="0074114C">
        <w:rPr>
          <w:vertAlign w:val="superscript"/>
        </w:rPr>
        <w:t>3</w:t>
      </w:r>
      <w:r w:rsidR="0074114C">
        <w:t xml:space="preserve">, this represents a 15% reduction in water usage from the reservoir.  These scenarios indicate that the greatest water savings arise when flood irrigated cotton is converted to drip irrigated orchards.  </w:t>
      </w:r>
    </w:p>
    <w:p w:rsidR="00B133C2" w:rsidRDefault="00B133C2" w:rsidP="004D72FD">
      <w:r>
        <w:t>Table 1:  RIOS alternative scenarios based on an initial $100,000,000 investment and an assumption that 30% of farmers would be willing to convert flood irrigated cotton to an alternative practice.</w:t>
      </w:r>
    </w:p>
    <w:p w:rsidR="00B133C2" w:rsidRDefault="00B133C2" w:rsidP="004D72FD">
      <w:r w:rsidRPr="00B133C2">
        <w:rPr>
          <w:noProof/>
        </w:rPr>
        <w:drawing>
          <wp:inline distT="0" distB="0" distL="0" distR="0" wp14:anchorId="6300E7DE" wp14:editId="34CC0B36">
            <wp:extent cx="5943600" cy="418048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943600" cy="4180487"/>
                    </a:xfrm>
                    <a:prstGeom prst="rect">
                      <a:avLst/>
                    </a:prstGeom>
                    <a:noFill/>
                    <a:ln>
                      <a:noFill/>
                    </a:ln>
                  </pic:spPr>
                </pic:pic>
              </a:graphicData>
            </a:graphic>
          </wp:inline>
        </w:drawing>
      </w:r>
    </w:p>
    <w:p w:rsidR="00B133C2" w:rsidRDefault="00B133C2" w:rsidP="004D72FD"/>
    <w:p w:rsidR="00E2378E" w:rsidRDefault="0074114C" w:rsidP="004D72FD">
      <w:r>
        <w:t>Spatial allocations of drip irrigated cotton, sprinkler irrigated alfalfa and drip irrigated orchards differ in each scenario based on the budget allocated to each alternative and the number of farmers benefitting from these conversions</w:t>
      </w:r>
      <w:r w:rsidR="00FB10CF">
        <w:t xml:space="preserve"> (Fig. 1)</w:t>
      </w:r>
      <w:r>
        <w:t xml:space="preserve">.  </w:t>
      </w:r>
      <w:r w:rsidR="0017713B">
        <w:t xml:space="preserve">Drip irrigated orchards are generally allocated preferentially to </w:t>
      </w:r>
      <w:proofErr w:type="spellStart"/>
      <w:r w:rsidR="0017713B">
        <w:t>Bugun</w:t>
      </w:r>
      <w:proofErr w:type="spellEnd"/>
      <w:r w:rsidR="0017713B">
        <w:t xml:space="preserve"> village, while sprinkler irrigated alfalfa is preferentially allocated to </w:t>
      </w:r>
      <w:proofErr w:type="spellStart"/>
      <w:r w:rsidR="0017713B">
        <w:t>Karachik</w:t>
      </w:r>
      <w:proofErr w:type="spellEnd"/>
      <w:r w:rsidR="0017713B">
        <w:t xml:space="preserve"> village based on the smaller number of farmers in </w:t>
      </w:r>
      <w:proofErr w:type="spellStart"/>
      <w:r w:rsidR="0017713B">
        <w:t>Bugun</w:t>
      </w:r>
      <w:proofErr w:type="spellEnd"/>
      <w:r w:rsidR="0017713B">
        <w:t xml:space="preserve"> village (with higher net return per beneficiary).  Sprinkler irrigated alfalfa is also common in </w:t>
      </w:r>
      <w:proofErr w:type="spellStart"/>
      <w:r w:rsidR="0017713B">
        <w:t>Steri</w:t>
      </w:r>
      <w:proofErr w:type="spellEnd"/>
      <w:r w:rsidR="0017713B">
        <w:t xml:space="preserve"> </w:t>
      </w:r>
      <w:proofErr w:type="spellStart"/>
      <w:r w:rsidR="0017713B">
        <w:t>Ikan</w:t>
      </w:r>
      <w:proofErr w:type="spellEnd"/>
      <w:r w:rsidR="0017713B">
        <w:t xml:space="preserve"> village for Scenarios A and C.  Drip irrigated cotton is generally distributed between </w:t>
      </w:r>
      <w:proofErr w:type="spellStart"/>
      <w:r w:rsidR="0017713B">
        <w:t>Bugun</w:t>
      </w:r>
      <w:proofErr w:type="spellEnd"/>
      <w:r w:rsidR="0017713B">
        <w:t xml:space="preserve"> and </w:t>
      </w:r>
      <w:proofErr w:type="spellStart"/>
      <w:r w:rsidR="0017713B">
        <w:t>Steri</w:t>
      </w:r>
      <w:proofErr w:type="spellEnd"/>
      <w:r w:rsidR="0017713B">
        <w:t xml:space="preserve"> </w:t>
      </w:r>
      <w:proofErr w:type="spellStart"/>
      <w:r w:rsidR="0017713B">
        <w:t>Ikan</w:t>
      </w:r>
      <w:proofErr w:type="spellEnd"/>
      <w:r w:rsidR="0017713B">
        <w:t xml:space="preserve"> villages in all three Scenarios. </w:t>
      </w:r>
    </w:p>
    <w:p w:rsidR="0074114C" w:rsidRDefault="0074114C" w:rsidP="004D72FD"/>
    <w:p w:rsidR="0074114C" w:rsidRDefault="00FB10CF" w:rsidP="004D72FD">
      <w:r>
        <w:t>Fig 1:  Spatial allocation of alternative cropping systems and irrigation methods based on RIOS model Scenarios A, B and C with an investment of $100,000,000 US and 30% farmer adoption.</w:t>
      </w:r>
    </w:p>
    <w:p w:rsidR="0074114C" w:rsidRDefault="0074114C" w:rsidP="004D72FD">
      <w:r>
        <w:rPr>
          <w:noProof/>
        </w:rPr>
        <w:drawing>
          <wp:inline distT="0" distB="0" distL="0" distR="0" wp14:anchorId="7816AB41">
            <wp:extent cx="2761735" cy="2088189"/>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764698" cy="2090429"/>
                    </a:xfrm>
                    <a:prstGeom prst="rect">
                      <a:avLst/>
                    </a:prstGeom>
                    <a:noFill/>
                  </pic:spPr>
                </pic:pic>
              </a:graphicData>
            </a:graphic>
          </wp:inline>
        </w:drawing>
      </w:r>
    </w:p>
    <w:p w:rsidR="00FB10CF" w:rsidRDefault="00FB10CF" w:rsidP="004D72FD"/>
    <w:p w:rsidR="00FB10CF" w:rsidRDefault="00FB10CF" w:rsidP="004D72FD">
      <w:r>
        <w:rPr>
          <w:noProof/>
        </w:rPr>
        <w:drawing>
          <wp:inline distT="0" distB="0" distL="0" distR="0" wp14:anchorId="70546376">
            <wp:extent cx="2761735" cy="2133878"/>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764898" cy="2136322"/>
                    </a:xfrm>
                    <a:prstGeom prst="rect">
                      <a:avLst/>
                    </a:prstGeom>
                    <a:noFill/>
                  </pic:spPr>
                </pic:pic>
              </a:graphicData>
            </a:graphic>
          </wp:inline>
        </w:drawing>
      </w:r>
    </w:p>
    <w:p w:rsidR="00FB10CF" w:rsidRDefault="00FB10CF" w:rsidP="004D72FD"/>
    <w:p w:rsidR="00FB10CF" w:rsidRDefault="00FB10CF" w:rsidP="004D72FD">
      <w:r>
        <w:rPr>
          <w:noProof/>
        </w:rPr>
        <w:drawing>
          <wp:inline distT="0" distB="0" distL="0" distR="0" wp14:anchorId="6BF31F0D">
            <wp:extent cx="2761735" cy="2133881"/>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61991" cy="2134079"/>
                    </a:xfrm>
                    <a:prstGeom prst="rect">
                      <a:avLst/>
                    </a:prstGeom>
                    <a:noFill/>
                  </pic:spPr>
                </pic:pic>
              </a:graphicData>
            </a:graphic>
          </wp:inline>
        </w:drawing>
      </w:r>
    </w:p>
    <w:p w:rsidR="00671D86" w:rsidRPr="0054533D" w:rsidRDefault="00671D86" w:rsidP="004D72FD">
      <w:pPr>
        <w:rPr>
          <w:u w:val="single"/>
        </w:rPr>
      </w:pPr>
      <w:r>
        <w:br w:type="page"/>
      </w:r>
      <w:r w:rsidR="0054533D">
        <w:rPr>
          <w:u w:val="single"/>
        </w:rPr>
        <w:lastRenderedPageBreak/>
        <w:t>SWAT Simulations</w:t>
      </w:r>
    </w:p>
    <w:p w:rsidR="006F1C54" w:rsidRDefault="0054533D" w:rsidP="004D72FD">
      <w:r>
        <w:t xml:space="preserve">The </w:t>
      </w:r>
      <w:proofErr w:type="spellStart"/>
      <w:r>
        <w:t>Bugunski</w:t>
      </w:r>
      <w:proofErr w:type="spellEnd"/>
      <w:r>
        <w:t xml:space="preserve"> Reservoir Watershed was divided into 73 sub-basins and 1208 Hydrologic Response Units (HRUs) for SWAT modeling.  SWAT simulations were conducted using climatic data for the region from 1981-2013 along with baseline land use and crop management data obtained through remote sensing and farmer surveys, respectively.  </w:t>
      </w:r>
      <w:r w:rsidR="006F1C54">
        <w:t>Two scenarios were simulated with SWAT.  The first was a baseline simulation with existing land use and crop management practices that are dominated by flood irrigation of cotton</w:t>
      </w:r>
      <w:r w:rsidR="00CA47BF">
        <w:t xml:space="preserve"> (Fig. </w:t>
      </w:r>
      <w:r w:rsidR="00795CC6">
        <w:t>2</w:t>
      </w:r>
      <w:r w:rsidR="00CA47BF">
        <w:t xml:space="preserve"> upper)</w:t>
      </w:r>
      <w:r w:rsidR="006F1C54">
        <w:t>.  The second was an alternative scenario</w:t>
      </w:r>
      <w:r w:rsidR="00CA47BF">
        <w:t xml:space="preserve"> (Fig. </w:t>
      </w:r>
      <w:r w:rsidR="00795CC6">
        <w:t>2</w:t>
      </w:r>
      <w:r w:rsidR="00CA47BF">
        <w:t xml:space="preserve"> lower)</w:t>
      </w:r>
      <w:r w:rsidR="006F1C54">
        <w:t xml:space="preserve"> in which 40,439 ha of flood irrigated cotton was converted to 21,109 ha of drip irrigated cotton</w:t>
      </w:r>
      <w:r w:rsidR="00F40F8F">
        <w:t xml:space="preserve"> (conversion cost $59,105,200 US)</w:t>
      </w:r>
      <w:r w:rsidR="006F1C54">
        <w:t>, 13,589 ha of sprinkler irrigated alfalfa</w:t>
      </w:r>
      <w:r w:rsidR="00F40F8F">
        <w:t xml:space="preserve"> (conversion cost $40,767,000 US)</w:t>
      </w:r>
      <w:r w:rsidR="006F1C54">
        <w:t xml:space="preserve"> and 5,740 ha of drip irrigated grapes</w:t>
      </w:r>
      <w:r w:rsidR="00F40F8F">
        <w:t xml:space="preserve"> (conversion cost $14,350,000 US)</w:t>
      </w:r>
      <w:r w:rsidR="006F1C54">
        <w:t xml:space="preserve">.  </w:t>
      </w:r>
      <w:r w:rsidR="00F40F8F">
        <w:t>The total cost of converting flood irrigated cotton in the SWAT alternative scenario was $114,222,200 US, about $14,000,000 higher than the conversion costs in the RIOS scenarios A, B and C described earlier.  These differences are due to differences in the area of drip irrigated cotton, sprinkler irrigated alfalfa and drip irrigated orchards considered in the SWAT and RIOS simulations.</w:t>
      </w:r>
    </w:p>
    <w:p w:rsidR="0054533D" w:rsidRDefault="00B630B7" w:rsidP="004D72FD">
      <w:r>
        <w:t>B</w:t>
      </w:r>
      <w:r w:rsidR="009C78D0">
        <w:t xml:space="preserve">aseline applications of phosphorus and nitrogen fertilizer </w:t>
      </w:r>
      <w:r w:rsidR="006F1C54">
        <w:t xml:space="preserve">to flood irrigated cotton </w:t>
      </w:r>
      <w:r w:rsidR="009C78D0">
        <w:t xml:space="preserve">were 70 kg P/ha and 190 kg N/ha, respectively.  In contrast, under alternative fertilizer management scenarios, 78 kg N/ha was applied to drip irrigated cotton, 13 kg N/ha was applied to drip irrigated grapes, and no nitrogen was applied to sprinkler irrigated alfalfa. </w:t>
      </w:r>
      <w:r>
        <w:t xml:space="preserve"> Baseline irrigation demand for flood irrigated cotton was 1</w:t>
      </w:r>
      <w:r w:rsidR="006F1C54">
        <w:t>,</w:t>
      </w:r>
      <w:r>
        <w:t xml:space="preserve">573 mm/yr. Irrigation demand for alternative scenarios was lower than in baseline flood irrigated cotton.  </w:t>
      </w:r>
      <w:r w:rsidR="009C78D0">
        <w:t>Irrigation demand for drip irrigated cotton was 840 mm/yr</w:t>
      </w:r>
      <w:r>
        <w:t xml:space="preserve">. </w:t>
      </w:r>
      <w:r w:rsidR="009C78D0">
        <w:t xml:space="preserve"> Irrigation demand for sprinkler irrigated alfalfa was 754 mm/yr.  Irrigation demand for drip irrigated grapes was 74 mm/yr.  </w:t>
      </w:r>
    </w:p>
    <w:p w:rsidR="006F1C54" w:rsidRDefault="00CA47BF" w:rsidP="004D72FD">
      <w:r>
        <w:t xml:space="preserve">SWAT simulations showed significant reductions in irrigation water demand </w:t>
      </w:r>
      <w:r w:rsidR="000E69CF">
        <w:t>in</w:t>
      </w:r>
      <w:r>
        <w:t xml:space="preserve"> the alternative scenario </w:t>
      </w:r>
      <w:r w:rsidR="000E69CF">
        <w:t xml:space="preserve">relative to the baseline scenario </w:t>
      </w:r>
      <w:r>
        <w:t xml:space="preserve">(Fig. </w:t>
      </w:r>
      <w:r w:rsidR="00795CC6">
        <w:t>3</w:t>
      </w:r>
      <w:r>
        <w:t>).  Under baseline flood irrigation of cotton, annual irrigation demand was 928 MCM/</w:t>
      </w:r>
      <w:proofErr w:type="spellStart"/>
      <w:r>
        <w:t>yr</w:t>
      </w:r>
      <w:proofErr w:type="spellEnd"/>
      <w:r>
        <w:t xml:space="preserve"> averaged over the 32 year climatic record simulated.  Irrigated demand decreased by 38% to 573 MCM/</w:t>
      </w:r>
      <w:proofErr w:type="spellStart"/>
      <w:r>
        <w:t>yr</w:t>
      </w:r>
      <w:proofErr w:type="spellEnd"/>
      <w:r>
        <w:t xml:space="preserve"> when 40,439 ha of flood irrigated cotton was converted to drip irrigated cotton, sprinkler irrigated alfalfa and drip irrigated grapes (Fig. </w:t>
      </w:r>
      <w:r w:rsidR="00795CC6">
        <w:t>3</w:t>
      </w:r>
      <w:r>
        <w:t xml:space="preserve"> lower).  This represents a savings of 355 MCM/</w:t>
      </w:r>
      <w:proofErr w:type="spellStart"/>
      <w:r>
        <w:t>yr</w:t>
      </w:r>
      <w:proofErr w:type="spellEnd"/>
      <w:r>
        <w:t xml:space="preserve"> in water extracted from irrigation canals and groundwater wells.  The water conserved would then be available for other downstream uses, including recharge of wetlands and replenishment of the Aral Sea.  </w:t>
      </w:r>
    </w:p>
    <w:p w:rsidR="007B7AA6" w:rsidRDefault="00795CC6" w:rsidP="004D72FD">
      <w:r>
        <w:t>As a result of reduced application of irrigation water in the alternative scenario, return flows of water from agricultural fields to nearby canals and streams was reduced slightly (Fig. 4).  More efficient irrigation and planting of crops that use water more efficiently reduced irrigation return flows by 0.5% relative to the baseline scenario.</w:t>
      </w:r>
    </w:p>
    <w:p w:rsidR="00006090" w:rsidRDefault="00006090" w:rsidP="00006090">
      <w:r>
        <w:t>Alternative crops and more efficient irrigation also improved water quality relative to the baseline scenario (Figs. 5-6).  Losses of phosphorus from agricultural fields were reduced slightly by 0.8% in the alternative scenario, relative to baseline losses (Fig. 5).  Leaching losses of nitrate-nitrogen from agricultural fields w</w:t>
      </w:r>
      <w:r w:rsidR="00D238F0">
        <w:t>ere</w:t>
      </w:r>
      <w:r>
        <w:t xml:space="preserve"> reduced by 4.6% in the alternative scenario, relative to baseline losses (Fig. 6).</w:t>
      </w:r>
    </w:p>
    <w:p w:rsidR="007B7AA6" w:rsidRDefault="007B7AA6" w:rsidP="004D72FD"/>
    <w:p w:rsidR="007B7AA6" w:rsidRDefault="00CA47BF" w:rsidP="004D72FD">
      <w:r>
        <w:lastRenderedPageBreak/>
        <w:t>F</w:t>
      </w:r>
      <w:r w:rsidR="007B7AA6">
        <w:t>ig. 2: Baseline (upper) and alternative (lower) land use scenarios simulated using SWAT.</w:t>
      </w:r>
    </w:p>
    <w:p w:rsidR="007B7AA6" w:rsidRDefault="007B7AA6" w:rsidP="004D72FD">
      <w:r>
        <w:rPr>
          <w:noProof/>
        </w:rPr>
        <w:drawing>
          <wp:inline distT="0" distB="0" distL="0" distR="0" wp14:anchorId="0BA51E0B">
            <wp:extent cx="4505325" cy="3481080"/>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509641" cy="3484415"/>
                    </a:xfrm>
                    <a:prstGeom prst="rect">
                      <a:avLst/>
                    </a:prstGeom>
                    <a:noFill/>
                  </pic:spPr>
                </pic:pic>
              </a:graphicData>
            </a:graphic>
          </wp:inline>
        </w:drawing>
      </w:r>
    </w:p>
    <w:p w:rsidR="00B630B7" w:rsidRDefault="00B630B7" w:rsidP="004D72FD"/>
    <w:p w:rsidR="007B7AA6" w:rsidRDefault="007B7AA6" w:rsidP="004D72FD">
      <w:r>
        <w:rPr>
          <w:noProof/>
        </w:rPr>
        <w:drawing>
          <wp:inline distT="0" distB="0" distL="0" distR="0" wp14:anchorId="1EBF7124">
            <wp:extent cx="4580885" cy="3539462"/>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585080" cy="3542704"/>
                    </a:xfrm>
                    <a:prstGeom prst="rect">
                      <a:avLst/>
                    </a:prstGeom>
                    <a:noFill/>
                  </pic:spPr>
                </pic:pic>
              </a:graphicData>
            </a:graphic>
          </wp:inline>
        </w:drawing>
      </w:r>
    </w:p>
    <w:p w:rsidR="007B7AA6" w:rsidRDefault="007B7AA6" w:rsidP="004D72FD"/>
    <w:p w:rsidR="007B7AA6" w:rsidRDefault="007B7AA6" w:rsidP="004D72FD">
      <w:r>
        <w:lastRenderedPageBreak/>
        <w:t>Fig. 3: Baseline (upper) and alternative (lower) irrigation demand scenarios simulated using SWAT.</w:t>
      </w:r>
    </w:p>
    <w:p w:rsidR="007B7AA6" w:rsidRDefault="007B7AA6" w:rsidP="004D72FD"/>
    <w:p w:rsidR="007B7AA6" w:rsidRDefault="007B7AA6" w:rsidP="004D72FD">
      <w:r>
        <w:rPr>
          <w:noProof/>
        </w:rPr>
        <w:drawing>
          <wp:inline distT="0" distB="0" distL="0" distR="0" wp14:anchorId="40FE533B">
            <wp:extent cx="4105275" cy="3171977"/>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14371" cy="3179005"/>
                    </a:xfrm>
                    <a:prstGeom prst="rect">
                      <a:avLst/>
                    </a:prstGeom>
                    <a:noFill/>
                  </pic:spPr>
                </pic:pic>
              </a:graphicData>
            </a:graphic>
          </wp:inline>
        </w:drawing>
      </w:r>
    </w:p>
    <w:p w:rsidR="007B7AA6" w:rsidRDefault="007B7AA6" w:rsidP="004D72FD"/>
    <w:p w:rsidR="007B7AA6" w:rsidRDefault="007B7AA6" w:rsidP="004D72FD">
      <w:r>
        <w:rPr>
          <w:noProof/>
        </w:rPr>
        <w:drawing>
          <wp:inline distT="0" distB="0" distL="0" distR="0" wp14:anchorId="2ED66C0E">
            <wp:extent cx="4114800" cy="3179336"/>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127042" cy="3188795"/>
                    </a:xfrm>
                    <a:prstGeom prst="rect">
                      <a:avLst/>
                    </a:prstGeom>
                    <a:noFill/>
                  </pic:spPr>
                </pic:pic>
              </a:graphicData>
            </a:graphic>
          </wp:inline>
        </w:drawing>
      </w:r>
    </w:p>
    <w:p w:rsidR="007B7AA6" w:rsidRDefault="007B7AA6" w:rsidP="004D72FD"/>
    <w:p w:rsidR="007B7AA6" w:rsidRDefault="007B7AA6" w:rsidP="004D72FD"/>
    <w:p w:rsidR="007B7AA6" w:rsidRDefault="007B7AA6" w:rsidP="004D72FD">
      <w:r>
        <w:lastRenderedPageBreak/>
        <w:t>Fig 4: Baseline (upper) and alternative (lower) water yield (return flow) scenarios simulated using SWAT.</w:t>
      </w:r>
    </w:p>
    <w:p w:rsidR="007B7AA6" w:rsidRDefault="007B7AA6" w:rsidP="004D72FD">
      <w:r>
        <w:rPr>
          <w:noProof/>
        </w:rPr>
        <w:drawing>
          <wp:inline distT="0" distB="0" distL="0" distR="0" wp14:anchorId="183DE39F">
            <wp:extent cx="4143375" cy="320141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150432" cy="3206869"/>
                    </a:xfrm>
                    <a:prstGeom prst="rect">
                      <a:avLst/>
                    </a:prstGeom>
                    <a:noFill/>
                  </pic:spPr>
                </pic:pic>
              </a:graphicData>
            </a:graphic>
          </wp:inline>
        </w:drawing>
      </w:r>
    </w:p>
    <w:p w:rsidR="007B7AA6" w:rsidRDefault="007B7AA6" w:rsidP="004D72FD"/>
    <w:p w:rsidR="007B7AA6" w:rsidRDefault="007B7AA6" w:rsidP="004D72FD">
      <w:r>
        <w:rPr>
          <w:noProof/>
        </w:rPr>
        <w:drawing>
          <wp:inline distT="0" distB="0" distL="0" distR="0" wp14:anchorId="3BCD352D">
            <wp:extent cx="4143375" cy="3201416"/>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54055" cy="3209668"/>
                    </a:xfrm>
                    <a:prstGeom prst="rect">
                      <a:avLst/>
                    </a:prstGeom>
                    <a:noFill/>
                  </pic:spPr>
                </pic:pic>
              </a:graphicData>
            </a:graphic>
          </wp:inline>
        </w:drawing>
      </w:r>
    </w:p>
    <w:p w:rsidR="007B7AA6" w:rsidRDefault="007B7AA6" w:rsidP="004D72FD"/>
    <w:p w:rsidR="007B7AA6" w:rsidRDefault="007B7AA6" w:rsidP="004D72FD"/>
    <w:p w:rsidR="007B7AA6" w:rsidRDefault="007B7AA6" w:rsidP="004D72FD"/>
    <w:p w:rsidR="007B7AA6" w:rsidRDefault="007B7AA6" w:rsidP="004D72FD">
      <w:r>
        <w:lastRenderedPageBreak/>
        <w:t>Fig. 5: Baseline (upper) and alternative (lower) phosphorus loss scenarios simulated using SWAT.</w:t>
      </w:r>
    </w:p>
    <w:p w:rsidR="007B7AA6" w:rsidRDefault="007B7AA6" w:rsidP="004D72FD">
      <w:r>
        <w:rPr>
          <w:noProof/>
        </w:rPr>
        <w:drawing>
          <wp:inline distT="0" distB="0" distL="0" distR="0" wp14:anchorId="66C8591E">
            <wp:extent cx="4162425" cy="3216136"/>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170887" cy="3222674"/>
                    </a:xfrm>
                    <a:prstGeom prst="rect">
                      <a:avLst/>
                    </a:prstGeom>
                    <a:noFill/>
                  </pic:spPr>
                </pic:pic>
              </a:graphicData>
            </a:graphic>
          </wp:inline>
        </w:drawing>
      </w:r>
    </w:p>
    <w:p w:rsidR="007B7AA6" w:rsidRDefault="007B7AA6" w:rsidP="004D72FD"/>
    <w:p w:rsidR="007B7AA6" w:rsidRDefault="007B7AA6" w:rsidP="004D72FD">
      <w:r>
        <w:rPr>
          <w:noProof/>
        </w:rPr>
        <w:drawing>
          <wp:inline distT="0" distB="0" distL="0" distR="0" wp14:anchorId="38EAAF21">
            <wp:extent cx="4029075" cy="3113101"/>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035631" cy="3118167"/>
                    </a:xfrm>
                    <a:prstGeom prst="rect">
                      <a:avLst/>
                    </a:prstGeom>
                    <a:noFill/>
                  </pic:spPr>
                </pic:pic>
              </a:graphicData>
            </a:graphic>
          </wp:inline>
        </w:drawing>
      </w:r>
    </w:p>
    <w:p w:rsidR="007B7AA6" w:rsidRDefault="007B7AA6" w:rsidP="004D72FD"/>
    <w:p w:rsidR="007B7AA6" w:rsidRDefault="007B7AA6" w:rsidP="004D72FD"/>
    <w:p w:rsidR="007B7AA6" w:rsidRDefault="007B7AA6" w:rsidP="004D72FD"/>
    <w:p w:rsidR="007B7AA6" w:rsidRDefault="007B7AA6" w:rsidP="007B7AA6">
      <w:r>
        <w:lastRenderedPageBreak/>
        <w:t>Fig. 6: Baseline (upper) and alternative (lower) nitrate leaching loss scenarios simulated using SWAT.</w:t>
      </w:r>
    </w:p>
    <w:p w:rsidR="007B7AA6" w:rsidRDefault="007B7AA6" w:rsidP="004D72FD">
      <w:r>
        <w:rPr>
          <w:noProof/>
        </w:rPr>
        <w:drawing>
          <wp:inline distT="0" distB="0" distL="0" distR="0" wp14:anchorId="166D35B0">
            <wp:extent cx="4114800" cy="3179337"/>
            <wp:effectExtent l="0" t="0" r="0" b="254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121721" cy="3184685"/>
                    </a:xfrm>
                    <a:prstGeom prst="rect">
                      <a:avLst/>
                    </a:prstGeom>
                    <a:noFill/>
                  </pic:spPr>
                </pic:pic>
              </a:graphicData>
            </a:graphic>
          </wp:inline>
        </w:drawing>
      </w:r>
    </w:p>
    <w:p w:rsidR="007B7AA6" w:rsidRDefault="007B7AA6" w:rsidP="004D72FD"/>
    <w:p w:rsidR="007B7AA6" w:rsidRDefault="007B7AA6" w:rsidP="004D72FD">
      <w:r>
        <w:rPr>
          <w:noProof/>
        </w:rPr>
        <w:drawing>
          <wp:inline distT="0" distB="0" distL="0" distR="0" wp14:anchorId="489EF362">
            <wp:extent cx="4133850" cy="3194056"/>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143917" cy="3201834"/>
                    </a:xfrm>
                    <a:prstGeom prst="rect">
                      <a:avLst/>
                    </a:prstGeom>
                    <a:noFill/>
                  </pic:spPr>
                </pic:pic>
              </a:graphicData>
            </a:graphic>
          </wp:inline>
        </w:drawing>
      </w:r>
    </w:p>
    <w:p w:rsidR="007C681C" w:rsidRDefault="007C681C">
      <w:r>
        <w:br w:type="page"/>
      </w:r>
    </w:p>
    <w:p w:rsidR="007B7AA6" w:rsidRDefault="007C681C" w:rsidP="004D72FD">
      <w:r>
        <w:rPr>
          <w:b/>
        </w:rPr>
        <w:lastRenderedPageBreak/>
        <w:t>Summary</w:t>
      </w:r>
    </w:p>
    <w:p w:rsidR="007C681C" w:rsidRDefault="007C681C" w:rsidP="007C681C">
      <w:r>
        <w:t xml:space="preserve">Farmer surveys were used along with Resource Investment Optimization System (RIOS) and Soil and Water Assessment Tool (SWAT) modeling to evaluate alternative irrigation practices and cropping systems that can conserve water in the </w:t>
      </w:r>
      <w:proofErr w:type="spellStart"/>
      <w:r>
        <w:t>Bugunski</w:t>
      </w:r>
      <w:proofErr w:type="spellEnd"/>
      <w:r>
        <w:t xml:space="preserve"> Reservoir watershed while maintaining farmer incomes.  </w:t>
      </w:r>
    </w:p>
    <w:p w:rsidR="007C681C" w:rsidRDefault="007C681C" w:rsidP="007C681C">
      <w:r>
        <w:t>Alternative practices evaluated include:</w:t>
      </w:r>
    </w:p>
    <w:p w:rsidR="007C681C" w:rsidRDefault="007C681C" w:rsidP="007C681C">
      <w:pPr>
        <w:pStyle w:val="ListParagraph"/>
        <w:numPr>
          <w:ilvl w:val="0"/>
          <w:numId w:val="2"/>
        </w:numPr>
      </w:pPr>
      <w:r>
        <w:t>Better irrigation water management (sprinkler and drip)</w:t>
      </w:r>
    </w:p>
    <w:p w:rsidR="007C681C" w:rsidRDefault="007C681C" w:rsidP="007C681C">
      <w:pPr>
        <w:pStyle w:val="ListParagraph"/>
        <w:numPr>
          <w:ilvl w:val="0"/>
          <w:numId w:val="2"/>
        </w:numPr>
      </w:pPr>
      <w:r>
        <w:t xml:space="preserve">Reduced fertilizer application </w:t>
      </w:r>
    </w:p>
    <w:p w:rsidR="007C681C" w:rsidRDefault="007C681C" w:rsidP="007C681C">
      <w:pPr>
        <w:pStyle w:val="ListParagraph"/>
        <w:numPr>
          <w:ilvl w:val="0"/>
          <w:numId w:val="2"/>
        </w:numPr>
      </w:pPr>
      <w:r>
        <w:t>Substitution of flood irrigated cotton with more water efficient crops (alfalfa, grapes, pomegranates)</w:t>
      </w:r>
    </w:p>
    <w:p w:rsidR="007C681C" w:rsidRDefault="007C681C" w:rsidP="007C681C">
      <w:r>
        <w:t>Impacts of alternative practices evaluated include:</w:t>
      </w:r>
    </w:p>
    <w:p w:rsidR="007C681C" w:rsidRDefault="007C681C" w:rsidP="007C681C">
      <w:pPr>
        <w:pStyle w:val="ListParagraph"/>
        <w:numPr>
          <w:ilvl w:val="0"/>
          <w:numId w:val="3"/>
        </w:numPr>
      </w:pPr>
      <w:r>
        <w:t>Improvements in water conservation through reduced irrigation demand from agricultural lands</w:t>
      </w:r>
    </w:p>
    <w:p w:rsidR="007C681C" w:rsidRDefault="007C681C" w:rsidP="007C681C">
      <w:pPr>
        <w:pStyle w:val="ListParagraph"/>
        <w:numPr>
          <w:ilvl w:val="0"/>
          <w:numId w:val="3"/>
        </w:numPr>
      </w:pPr>
      <w:r>
        <w:t xml:space="preserve">Improvements in water quality (reduced phosphorus, nitrogen and sediment losses from farms) </w:t>
      </w:r>
    </w:p>
    <w:p w:rsidR="007C681C" w:rsidRDefault="007C681C" w:rsidP="007C681C">
      <w:r>
        <w:t xml:space="preserve">Farmer survey results indicated that up to 60% of the farmers in these villages were willing to change from flood irrigated cotton to alternative irrigation methods and cropping systems.  </w:t>
      </w:r>
    </w:p>
    <w:p w:rsidR="007C681C" w:rsidRDefault="007C681C" w:rsidP="007C681C">
      <w:r>
        <w:t xml:space="preserve">RIOS was used to evaluate optimum placement of drip irrigated orchards (pomegranates), drip irrigated cotton and sprinkler irrigated alfalfa in regions of the </w:t>
      </w:r>
      <w:proofErr w:type="spellStart"/>
      <w:r>
        <w:t>Bugunski</w:t>
      </w:r>
      <w:proofErr w:type="spellEnd"/>
      <w:r>
        <w:t xml:space="preserve"> Reservoir watershed under the assumption that $100,000,000 US was available for investment.  This level of investment is sufficient to convert at least 30% of the flood irrigated farms to alternative practices.  Direct costs for conversion from flood irrigated cotton to these alternative practices were estimated at $2,800/ha for drip irrigated cotton, $3,000/ha for sprinkler irrigated alfalfa, and $2,500/ha for drip irrigated orchards based on farmer survey data.  In reality, net costs to farmers for these conversions would be lower </w:t>
      </w:r>
      <w:r w:rsidR="003F4589">
        <w:t xml:space="preserve">than </w:t>
      </w:r>
      <w:r>
        <w:t xml:space="preserve">these assumptions if payments for crop production and/or government subsidies are considered.  </w:t>
      </w:r>
    </w:p>
    <w:p w:rsidR="007C681C" w:rsidRDefault="007C681C" w:rsidP="007C681C">
      <w:r>
        <w:t xml:space="preserve">Results of the RIOS optimization indicated substantial conservation of irrigation water relative to flood irrigated cotton.  For example, conversion of flood irrigated cotton to </w:t>
      </w:r>
      <w:r w:rsidRPr="00E2378E">
        <w:t>7,143</w:t>
      </w:r>
      <w:r>
        <w:t xml:space="preserve"> ha of drip irrigated cotton, </w:t>
      </w:r>
      <w:r w:rsidRPr="00E2378E">
        <w:t>3,333</w:t>
      </w:r>
      <w:r>
        <w:t xml:space="preserve"> ha of sprinkler irrigated alfalfa and </w:t>
      </w:r>
      <w:r w:rsidRPr="00E2378E">
        <w:t>28,000</w:t>
      </w:r>
      <w:r>
        <w:t xml:space="preserve"> ha of drip irrigated orchards resulted in an annual reduction in irrigation demand of </w:t>
      </w:r>
      <w:r w:rsidRPr="0074114C">
        <w:t>229,242,857</w:t>
      </w:r>
      <w:r>
        <w:t xml:space="preserve"> m</w:t>
      </w:r>
      <w:r w:rsidRPr="0074114C">
        <w:rPr>
          <w:vertAlign w:val="superscript"/>
        </w:rPr>
        <w:t>3</w:t>
      </w:r>
      <w:r>
        <w:t xml:space="preserve">.  Based on the fact that annual discharge from the </w:t>
      </w:r>
      <w:proofErr w:type="spellStart"/>
      <w:r>
        <w:t>Bugunski</w:t>
      </w:r>
      <w:proofErr w:type="spellEnd"/>
      <w:r>
        <w:t xml:space="preserve"> Reservoir averages 1,241,600,000 m</w:t>
      </w:r>
      <w:r w:rsidRPr="0074114C">
        <w:rPr>
          <w:vertAlign w:val="superscript"/>
        </w:rPr>
        <w:t>3</w:t>
      </w:r>
      <w:r>
        <w:t xml:space="preserve">, this represents an 18% reduction in water usage from the reservoir.  In Scenario C, conversion of flood irrigated cotton to </w:t>
      </w:r>
      <w:r w:rsidRPr="0074114C">
        <w:t xml:space="preserve">17,857 </w:t>
      </w:r>
      <w:r>
        <w:t xml:space="preserve">ha of drip irrigated cotton, </w:t>
      </w:r>
      <w:r w:rsidRPr="00E2378E">
        <w:t>6,667</w:t>
      </w:r>
      <w:r>
        <w:t xml:space="preserve"> ha of sprinkler irrigated alfalfa and </w:t>
      </w:r>
      <w:r w:rsidRPr="00E2378E">
        <w:t>12,000</w:t>
      </w:r>
      <w:r>
        <w:t xml:space="preserve"> ha of drip irrigated orchards resulted in an annual reduction in irrigation demand of </w:t>
      </w:r>
      <w:r w:rsidRPr="0074114C">
        <w:t>181,007,143</w:t>
      </w:r>
      <w:r>
        <w:t xml:space="preserve"> m</w:t>
      </w:r>
      <w:r w:rsidRPr="0074114C">
        <w:rPr>
          <w:vertAlign w:val="superscript"/>
        </w:rPr>
        <w:t>3</w:t>
      </w:r>
      <w:r>
        <w:t xml:space="preserve">.  Based on the fact that annual discharge from the </w:t>
      </w:r>
      <w:proofErr w:type="spellStart"/>
      <w:r>
        <w:t>Bugunski</w:t>
      </w:r>
      <w:proofErr w:type="spellEnd"/>
      <w:r>
        <w:t xml:space="preserve"> Reservoir averages 1,241,600,000 m</w:t>
      </w:r>
      <w:r w:rsidRPr="0074114C">
        <w:rPr>
          <w:vertAlign w:val="superscript"/>
        </w:rPr>
        <w:t>3</w:t>
      </w:r>
      <w:r>
        <w:t xml:space="preserve">, this represents a 15% reduction in water usage from the reservoir.  These scenarios indicate that the greatest water savings arise when flood irrigated cotton is converted to drip irrigated orchards.  </w:t>
      </w:r>
    </w:p>
    <w:p w:rsidR="007C681C" w:rsidRDefault="007C681C" w:rsidP="007C681C">
      <w:r>
        <w:t xml:space="preserve">SWAT simulations were conducted using climatic data for the region from 1981-2013 along with baseline land use and crop management data obtained through remote sensing and farmer surveys, </w:t>
      </w:r>
      <w:r>
        <w:lastRenderedPageBreak/>
        <w:t>respectively.  Two scenarios were simulated with SWAT.  The first was a baseline simulation with existing land use and crop management practices that are dominated by flood irrigation of cotton.  The second was an alternative scenario in which 40,439 ha of flood irrigated cotton was converted to 21,109 ha of drip irrigated cotton (conversion cost $59,105,200 US), 13,589 ha of sprinkler irrigated alfalfa (conversion cost $40,767,000 US) and 5,740 ha of drip irrigated grapes (conversion cost $14,350,000 US).  The total cost of converting flood irrigated cotton in the SWAT alternative scenario was $114,222,200 US, about $14,000,000 higher than the conversion costs in the RIOS scenarios.  These differences are due to differences in the area of drip irrigated cotton, sprinkler irrigated alfalfa and drip irrigated orchards considered in the SWAT and RIOS simulations.</w:t>
      </w:r>
    </w:p>
    <w:p w:rsidR="0052694C" w:rsidRDefault="0052694C" w:rsidP="0052694C">
      <w:r>
        <w:t>SWAT simulations showed significant reductions in irrigation water demand in the alternative scenario relative to the baseline scenario.  Under baseline flood irrigation of cotton, annual irrigation demand was 928 MCM/</w:t>
      </w:r>
      <w:proofErr w:type="spellStart"/>
      <w:r>
        <w:t>yr</w:t>
      </w:r>
      <w:proofErr w:type="spellEnd"/>
      <w:r>
        <w:t xml:space="preserve"> averaged over the 32 year climatic record simulated.  Irrigated demand decreased by 38% to 573 MCM/</w:t>
      </w:r>
      <w:proofErr w:type="spellStart"/>
      <w:r>
        <w:t>yr</w:t>
      </w:r>
      <w:proofErr w:type="spellEnd"/>
      <w:r>
        <w:t xml:space="preserve"> when 40,439 ha of flood irrigated cotton was converted to drip irrigated cotton, sprinkler irrigated alfalfa and drip irrigated grapes.  This represents a savings of 355 MCM/</w:t>
      </w:r>
      <w:proofErr w:type="spellStart"/>
      <w:r>
        <w:t>yr</w:t>
      </w:r>
      <w:proofErr w:type="spellEnd"/>
      <w:r>
        <w:t xml:space="preserve"> in water extracted from irrigation canals and groundwater wells.  The water conserved would then be available for other downstream uses, including recharge of wetlands and replenishment of the Aral Sea.  </w:t>
      </w:r>
    </w:p>
    <w:p w:rsidR="0052694C" w:rsidRDefault="0052694C" w:rsidP="0052694C">
      <w:r>
        <w:t>Alternative crops and more efficient irrigation also improved water quality relative to the baseline scenario.  Losses of phosphorus from agricultural fields were reduced slightly by 0.8% in the alternative scenario, relative to baseline losses.  Leaching losses of nitrate-nitrogen from agricultural fields w</w:t>
      </w:r>
      <w:r w:rsidR="00D238F0">
        <w:t>ere</w:t>
      </w:r>
      <w:r>
        <w:t xml:space="preserve"> reduced by 4.6% in the alternative sce</w:t>
      </w:r>
      <w:bookmarkStart w:id="0" w:name="_GoBack"/>
      <w:bookmarkEnd w:id="0"/>
      <w:r>
        <w:t>nario, relative to baseline losses.</w:t>
      </w:r>
    </w:p>
    <w:p w:rsidR="0052694C" w:rsidRDefault="0052694C" w:rsidP="0052694C"/>
    <w:p w:rsidR="0052694C" w:rsidRDefault="0052694C" w:rsidP="007C681C"/>
    <w:p w:rsidR="007C681C" w:rsidRDefault="007C681C" w:rsidP="007C681C"/>
    <w:p w:rsidR="007C681C" w:rsidRDefault="007C681C" w:rsidP="007C681C"/>
    <w:p w:rsidR="007C681C" w:rsidRPr="007C681C" w:rsidRDefault="007C681C" w:rsidP="004D72FD"/>
    <w:sectPr w:rsidR="007C681C" w:rsidRPr="007C681C">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F694093"/>
    <w:multiLevelType w:val="hybridMultilevel"/>
    <w:tmpl w:val="FE6AC1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62714BE1"/>
    <w:multiLevelType w:val="hybridMultilevel"/>
    <w:tmpl w:val="94E0C5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756C0FE2"/>
    <w:multiLevelType w:val="hybridMultilevel"/>
    <w:tmpl w:val="0CF69D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B777E"/>
    <w:rsid w:val="00006090"/>
    <w:rsid w:val="000B42A4"/>
    <w:rsid w:val="000E354B"/>
    <w:rsid w:val="000E69CF"/>
    <w:rsid w:val="000F1593"/>
    <w:rsid w:val="0017713B"/>
    <w:rsid w:val="001B777E"/>
    <w:rsid w:val="00334486"/>
    <w:rsid w:val="003F4589"/>
    <w:rsid w:val="004D72FD"/>
    <w:rsid w:val="0052694C"/>
    <w:rsid w:val="00533889"/>
    <w:rsid w:val="0054533D"/>
    <w:rsid w:val="00671D86"/>
    <w:rsid w:val="006F1C54"/>
    <w:rsid w:val="0074114C"/>
    <w:rsid w:val="00795CC6"/>
    <w:rsid w:val="007B7AA6"/>
    <w:rsid w:val="007C681C"/>
    <w:rsid w:val="009C78D0"/>
    <w:rsid w:val="00AA1CA4"/>
    <w:rsid w:val="00B133C2"/>
    <w:rsid w:val="00B630B7"/>
    <w:rsid w:val="00CA47BF"/>
    <w:rsid w:val="00D238F0"/>
    <w:rsid w:val="00E0531D"/>
    <w:rsid w:val="00E2378E"/>
    <w:rsid w:val="00F40F8F"/>
    <w:rsid w:val="00FB10C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AC8ACFF-50E9-4C41-AD88-1C50D75EA8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133C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133C2"/>
    <w:rPr>
      <w:rFonts w:ascii="Tahoma" w:hAnsi="Tahoma" w:cs="Tahoma"/>
      <w:sz w:val="16"/>
      <w:szCs w:val="16"/>
    </w:rPr>
  </w:style>
  <w:style w:type="paragraph" w:styleId="ListParagraph">
    <w:name w:val="List Paragraph"/>
    <w:basedOn w:val="Normal"/>
    <w:uiPriority w:val="34"/>
    <w:qFormat/>
    <w:rsid w:val="00671D8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emf"/><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273</TotalTime>
  <Pages>12</Pages>
  <Words>2513</Words>
  <Characters>14326</Characters>
  <Application>Microsoft Office Word</Application>
  <DocSecurity>0</DocSecurity>
  <Lines>119</Lines>
  <Paragraphs>33</Paragraphs>
  <ScaleCrop>false</ScaleCrop>
  <HeadingPairs>
    <vt:vector size="2" baseType="variant">
      <vt:variant>
        <vt:lpstr>Title</vt:lpstr>
      </vt:variant>
      <vt:variant>
        <vt:i4>1</vt:i4>
      </vt:variant>
    </vt:vector>
  </HeadingPairs>
  <TitlesOfParts>
    <vt:vector size="1" baseType="lpstr">
      <vt:lpstr/>
    </vt:vector>
  </TitlesOfParts>
  <Company>University of Minnesota</Company>
  <LinksUpToDate>false</LinksUpToDate>
  <CharactersWithSpaces>16806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Reviewer</dc:creator>
  <cp:lastModifiedBy>D J Mulla</cp:lastModifiedBy>
  <cp:revision>17</cp:revision>
  <dcterms:created xsi:type="dcterms:W3CDTF">2015-12-04T22:56:00Z</dcterms:created>
  <dcterms:modified xsi:type="dcterms:W3CDTF">2015-12-06T05:08:00Z</dcterms:modified>
</cp:coreProperties>
</file>